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4C" w:rsidRDefault="00A20E4C" w:rsidP="00A20E4C">
      <w:pPr>
        <w:jc w:val="center"/>
        <w:rPr>
          <w:b/>
          <w:sz w:val="24"/>
          <w:szCs w:val="24"/>
          <w:u w:val="single"/>
        </w:rPr>
      </w:pPr>
    </w:p>
    <w:p w:rsidR="00A20E4C" w:rsidRPr="00A20E4C" w:rsidRDefault="00A20E4C" w:rsidP="00A20E4C">
      <w:pPr>
        <w:jc w:val="center"/>
        <w:rPr>
          <w:b/>
          <w:sz w:val="24"/>
          <w:szCs w:val="24"/>
          <w:u w:val="single"/>
        </w:rPr>
      </w:pPr>
      <w:r w:rsidRPr="00A20E4C">
        <w:rPr>
          <w:b/>
          <w:sz w:val="24"/>
          <w:szCs w:val="24"/>
          <w:u w:val="single"/>
        </w:rPr>
        <w:t>SLUŽBY OBCE B</w:t>
      </w:r>
      <w:r>
        <w:rPr>
          <w:b/>
          <w:sz w:val="24"/>
          <w:szCs w:val="24"/>
          <w:u w:val="single"/>
        </w:rPr>
        <w:t>LA</w:t>
      </w:r>
      <w:r w:rsidRPr="00A20E4C">
        <w:rPr>
          <w:b/>
          <w:sz w:val="24"/>
          <w:szCs w:val="24"/>
          <w:u w:val="single"/>
        </w:rPr>
        <w:t>TNICE</w:t>
      </w:r>
    </w:p>
    <w:p w:rsidR="00A20E4C" w:rsidRDefault="00A20E4C"/>
    <w:p w:rsidR="00A20E4C" w:rsidRDefault="00A20E4C"/>
    <w:p w:rsidR="00A20E4C" w:rsidRPr="00A20E4C" w:rsidRDefault="00A20E4C">
      <w:pPr>
        <w:rPr>
          <w:b/>
          <w:u w:val="single"/>
        </w:rPr>
      </w:pPr>
      <w:r w:rsidRPr="00A20E4C">
        <w:rPr>
          <w:b/>
          <w:u w:val="single"/>
        </w:rPr>
        <w:t xml:space="preserve">OZNÁMENÍ O ZVEŘEJNĚNÍ NÁVRHU ROZPOČTU NÁKLADŮ A VÝNOSŮ NA </w:t>
      </w:r>
      <w:proofErr w:type="gramStart"/>
      <w:r w:rsidRPr="00A20E4C">
        <w:rPr>
          <w:b/>
          <w:u w:val="single"/>
        </w:rPr>
        <w:t>ROK  2019</w:t>
      </w:r>
      <w:proofErr w:type="gramEnd"/>
      <w:r w:rsidRPr="00A20E4C">
        <w:rPr>
          <w:b/>
          <w:u w:val="single"/>
        </w:rPr>
        <w:t xml:space="preserve"> VČETNĚ STŘEDNĚDOBÉHO VÝHLEDU ROZPOČTU 2020 – 2022</w:t>
      </w:r>
    </w:p>
    <w:p w:rsidR="00A20E4C" w:rsidRPr="00A20E4C" w:rsidRDefault="00A20E4C" w:rsidP="00A20E4C">
      <w:pPr>
        <w:rPr>
          <w:i/>
          <w:sz w:val="20"/>
          <w:szCs w:val="20"/>
        </w:rPr>
      </w:pPr>
      <w:r w:rsidRPr="00A20E4C">
        <w:rPr>
          <w:i/>
          <w:sz w:val="20"/>
          <w:szCs w:val="20"/>
        </w:rPr>
        <w:t xml:space="preserve">ZVEŘEJŇOVÁNÍ PODLE </w:t>
      </w:r>
      <w:proofErr w:type="gramStart"/>
      <w:r w:rsidRPr="00A20E4C">
        <w:rPr>
          <w:i/>
          <w:sz w:val="20"/>
          <w:szCs w:val="20"/>
        </w:rPr>
        <w:t>ZÁKONA  č.</w:t>
      </w:r>
      <w:proofErr w:type="gramEnd"/>
      <w:r w:rsidRPr="00A20E4C">
        <w:rPr>
          <w:i/>
          <w:sz w:val="20"/>
          <w:szCs w:val="20"/>
        </w:rPr>
        <w:t xml:space="preserve"> 250/2000 Sb., O ROZPOČTOVÝCH PRAVIDLECH ÚZEMNÍCH ROZPOČTŮ, V PLATNÉM ZNĚNÍ</w:t>
      </w:r>
    </w:p>
    <w:p w:rsidR="00A20E4C" w:rsidRDefault="00A20E4C"/>
    <w:p w:rsidR="00A20E4C" w:rsidRPr="00A20E4C" w:rsidRDefault="00A20E4C">
      <w:pPr>
        <w:rPr>
          <w:sz w:val="24"/>
          <w:szCs w:val="24"/>
        </w:rPr>
      </w:pPr>
    </w:p>
    <w:p w:rsidR="00A20E4C" w:rsidRPr="00A20E4C" w:rsidRDefault="00A20E4C">
      <w:pPr>
        <w:rPr>
          <w:sz w:val="24"/>
          <w:szCs w:val="24"/>
        </w:rPr>
      </w:pPr>
      <w:r w:rsidRPr="00A20E4C">
        <w:rPr>
          <w:sz w:val="24"/>
          <w:szCs w:val="24"/>
        </w:rPr>
        <w:t xml:space="preserve"> Návrh rozpočtu na rok 2019 vč. střednědobého výhledu rozpočtu na roky 2020 – 2022 je v souladu s ustanovením § 16 odstavce 5 zákona č. 250/2000 Sb., o rozpočtových pravidlech územních rozpočtů, ve znění pozdějších předpisů a je zveřejněn na internetových stránkách obce Blatnice pod Svatým </w:t>
      </w:r>
      <w:proofErr w:type="spellStart"/>
      <w:r w:rsidRPr="00A20E4C">
        <w:rPr>
          <w:sz w:val="24"/>
          <w:szCs w:val="24"/>
        </w:rPr>
        <w:t>Antonínkem</w:t>
      </w:r>
      <w:proofErr w:type="spellEnd"/>
      <w:r w:rsidRPr="00A20E4C">
        <w:rPr>
          <w:sz w:val="24"/>
          <w:szCs w:val="24"/>
        </w:rPr>
        <w:t xml:space="preserve"> </w:t>
      </w:r>
      <w:proofErr w:type="gramStart"/>
      <w:r w:rsidRPr="00A20E4C">
        <w:rPr>
          <w:sz w:val="24"/>
          <w:szCs w:val="24"/>
        </w:rPr>
        <w:t>na :</w:t>
      </w:r>
      <w:proofErr w:type="gramEnd"/>
    </w:p>
    <w:p w:rsidR="00A20E4C" w:rsidRPr="00A20E4C" w:rsidRDefault="00A20E4C">
      <w:pPr>
        <w:rPr>
          <w:sz w:val="24"/>
          <w:szCs w:val="24"/>
        </w:rPr>
      </w:pPr>
    </w:p>
    <w:p w:rsidR="00A20E4C" w:rsidRDefault="00A20E4C">
      <w:pPr>
        <w:rPr>
          <w:sz w:val="24"/>
          <w:szCs w:val="24"/>
        </w:rPr>
      </w:pPr>
      <w:hyperlink r:id="rId4" w:history="1">
        <w:r w:rsidRPr="00F848E3">
          <w:rPr>
            <w:rStyle w:val="Hypertextovodkaz"/>
            <w:sz w:val="24"/>
            <w:szCs w:val="24"/>
          </w:rPr>
          <w:t>http://www.obecblatnice.cz/uredni-deska-1/</w:t>
        </w:r>
      </w:hyperlink>
    </w:p>
    <w:p w:rsidR="00A20E4C" w:rsidRPr="00A20E4C" w:rsidRDefault="00A20E4C">
      <w:pPr>
        <w:rPr>
          <w:sz w:val="24"/>
          <w:szCs w:val="24"/>
        </w:rPr>
      </w:pPr>
    </w:p>
    <w:p w:rsidR="00A20E4C" w:rsidRPr="00A20E4C" w:rsidRDefault="00A20E4C">
      <w:pPr>
        <w:rPr>
          <w:sz w:val="24"/>
          <w:szCs w:val="24"/>
        </w:rPr>
      </w:pPr>
      <w:r w:rsidRPr="00A20E4C">
        <w:rPr>
          <w:sz w:val="24"/>
          <w:szCs w:val="24"/>
        </w:rPr>
        <w:t>Listinná podoba dokument</w:t>
      </w:r>
      <w:r>
        <w:rPr>
          <w:sz w:val="24"/>
          <w:szCs w:val="24"/>
        </w:rPr>
        <w:t>ů</w:t>
      </w:r>
      <w:r w:rsidRPr="00A20E4C">
        <w:rPr>
          <w:sz w:val="24"/>
          <w:szCs w:val="24"/>
        </w:rPr>
        <w:t xml:space="preserve"> je uložena k nahlédnutí v kanceláři na finančním oddělení obecního úřadu obce Blatnice pod Sv. Ant.</w:t>
      </w:r>
    </w:p>
    <w:p w:rsidR="00A20E4C" w:rsidRPr="00A20E4C" w:rsidRDefault="00A20E4C">
      <w:pPr>
        <w:rPr>
          <w:sz w:val="24"/>
          <w:szCs w:val="24"/>
        </w:rPr>
      </w:pPr>
    </w:p>
    <w:p w:rsidR="00A20E4C" w:rsidRDefault="00A20E4C"/>
    <w:p w:rsidR="00A20E4C" w:rsidRDefault="00A20E4C"/>
    <w:p w:rsidR="00A20E4C" w:rsidRDefault="00A20E4C"/>
    <w:p w:rsidR="00A20E4C" w:rsidRDefault="00A20E4C"/>
    <w:p w:rsidR="00A20E4C" w:rsidRDefault="00A20E4C"/>
    <w:p w:rsidR="00A20E4C" w:rsidRDefault="00A20E4C"/>
    <w:p w:rsidR="00A20E4C" w:rsidRDefault="00A20E4C"/>
    <w:p w:rsidR="00A20E4C" w:rsidRDefault="00A20E4C"/>
    <w:p w:rsidR="00A20E4C" w:rsidRDefault="00A20E4C"/>
    <w:sectPr w:rsidR="00A20E4C" w:rsidSect="00C1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E4C"/>
    <w:rsid w:val="00A20E4C"/>
    <w:rsid w:val="00C1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uredni-deska-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2019-01-10T08:07:00Z</dcterms:created>
  <dcterms:modified xsi:type="dcterms:W3CDTF">2019-01-10T08:15:00Z</dcterms:modified>
</cp:coreProperties>
</file>